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883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b/>
          <w:bCs w:val="0"/>
          <w:sz w:val="44"/>
          <w:szCs w:val="44"/>
        </w:rPr>
        <w:t>雕塑专业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培养目标：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本专业</w:t>
      </w:r>
      <w:r>
        <w:rPr>
          <w:rFonts w:hint="eastAsia"/>
          <w:sz w:val="28"/>
          <w:szCs w:val="28"/>
          <w:lang w:eastAsia="zh-CN"/>
        </w:rPr>
        <w:t>注重</w:t>
      </w:r>
      <w:r>
        <w:rPr>
          <w:rFonts w:hint="default"/>
          <w:sz w:val="28"/>
          <w:szCs w:val="28"/>
          <w:lang w:val="en-US" w:eastAsia="zh-CN"/>
        </w:rPr>
        <w:t>培养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default"/>
          <w:sz w:val="28"/>
          <w:szCs w:val="28"/>
          <w:lang w:val="en-US" w:eastAsia="zh-CN"/>
        </w:rPr>
        <w:t>具备泥塑、陶艺、金属等各种介质进行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"http://www.bangboer.net/zt/s17" \t "http://www.bangboer.net/zy/_blank"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</w:rPr>
        <w:t>艺术</w:t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t>造型的能力，</w:t>
      </w:r>
      <w:r>
        <w:rPr>
          <w:rFonts w:hint="eastAsia"/>
          <w:sz w:val="28"/>
          <w:szCs w:val="28"/>
        </w:rPr>
        <w:t>以及</w:t>
      </w:r>
      <w:r>
        <w:rPr>
          <w:rFonts w:hint="eastAsia"/>
          <w:sz w:val="28"/>
          <w:szCs w:val="28"/>
          <w:lang w:eastAsia="zh-CN"/>
        </w:rPr>
        <w:t>灵活</w:t>
      </w:r>
      <w:r>
        <w:rPr>
          <w:rFonts w:hint="eastAsia"/>
          <w:sz w:val="28"/>
          <w:szCs w:val="28"/>
        </w:rPr>
        <w:t>应用各种材料进行具象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抽象造型</w:t>
      </w:r>
      <w:r>
        <w:rPr>
          <w:rFonts w:hint="eastAsia"/>
          <w:sz w:val="28"/>
          <w:szCs w:val="28"/>
          <w:lang w:eastAsia="zh-CN"/>
        </w:rPr>
        <w:t>创作</w:t>
      </w:r>
      <w:r>
        <w:rPr>
          <w:rFonts w:hint="eastAsia"/>
          <w:sz w:val="28"/>
          <w:szCs w:val="28"/>
        </w:rPr>
        <w:t>的能力</w:t>
      </w:r>
      <w:r>
        <w:rPr>
          <w:rFonts w:hint="eastAsia"/>
          <w:sz w:val="28"/>
          <w:szCs w:val="28"/>
          <w:lang w:eastAsia="zh-CN"/>
        </w:rPr>
        <w:t>，使之</w:t>
      </w:r>
      <w:r>
        <w:rPr>
          <w:rFonts w:hint="default"/>
          <w:sz w:val="28"/>
          <w:szCs w:val="28"/>
          <w:lang w:val="en-US" w:eastAsia="zh-CN"/>
        </w:rPr>
        <w:t>在城市公共环境及室内架上</w:t>
      </w:r>
      <w:r>
        <w:rPr>
          <w:rFonts w:hint="eastAsia"/>
          <w:sz w:val="28"/>
          <w:szCs w:val="28"/>
          <w:lang w:val="en-US" w:eastAsia="zh-CN"/>
        </w:rPr>
        <w:t>具备独立或合作</w:t>
      </w:r>
      <w:r>
        <w:rPr>
          <w:rFonts w:hint="default"/>
          <w:sz w:val="28"/>
          <w:szCs w:val="28"/>
          <w:lang w:val="en-US" w:eastAsia="zh-CN"/>
        </w:rPr>
        <w:t>进行雕塑创作、设计、制作</w:t>
      </w:r>
      <w:r>
        <w:rPr>
          <w:rFonts w:hint="eastAsia"/>
          <w:sz w:val="28"/>
          <w:szCs w:val="28"/>
          <w:lang w:val="en-US" w:eastAsia="zh-CN"/>
        </w:rPr>
        <w:t>的实力，从而成为</w:t>
      </w:r>
      <w:r>
        <w:rPr>
          <w:rFonts w:hint="eastAsia"/>
          <w:sz w:val="28"/>
          <w:szCs w:val="28"/>
        </w:rPr>
        <w:t>在公共环境雕塑专业领域、企事业单位、专业设计</w:t>
      </w:r>
      <w:r>
        <w:rPr>
          <w:rFonts w:hint="eastAsia"/>
          <w:sz w:val="28"/>
          <w:szCs w:val="28"/>
          <w:lang w:eastAsia="zh-CN"/>
        </w:rPr>
        <w:t>机构和高校等岗位都能够游刃有余，成为具有国际视野的</w:t>
      </w:r>
      <w:r>
        <w:rPr>
          <w:rFonts w:hint="eastAsia"/>
          <w:sz w:val="28"/>
          <w:szCs w:val="28"/>
        </w:rPr>
        <w:t>专业创作、教学和</w:t>
      </w:r>
      <w:r>
        <w:rPr>
          <w:rFonts w:hint="eastAsia"/>
          <w:sz w:val="28"/>
          <w:szCs w:val="28"/>
          <w:lang w:eastAsia="zh-CN"/>
        </w:rPr>
        <w:t>科研</w:t>
      </w:r>
      <w:r>
        <w:rPr>
          <w:rFonts w:hint="eastAsia"/>
          <w:sz w:val="28"/>
          <w:szCs w:val="28"/>
        </w:rPr>
        <w:t>工作的高级应用型</w:t>
      </w:r>
      <w:r>
        <w:rPr>
          <w:rFonts w:hint="eastAsia"/>
          <w:sz w:val="28"/>
          <w:szCs w:val="28"/>
          <w:lang w:eastAsia="zh-CN"/>
        </w:rPr>
        <w:t>专业</w:t>
      </w:r>
      <w:r>
        <w:rPr>
          <w:rFonts w:hint="eastAsia"/>
          <w:sz w:val="28"/>
          <w:szCs w:val="28"/>
        </w:rPr>
        <w:t>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培养特色：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本专业重点划分为两个培养方向，分别为：雕塑艺术方向，公共艺术方向。</w:t>
      </w:r>
      <w:r>
        <w:rPr>
          <w:rFonts w:hint="default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  <w:lang w:val="en-US" w:eastAsia="zh-CN"/>
        </w:rPr>
        <w:t>国内外</w:t>
      </w:r>
      <w:r>
        <w:rPr>
          <w:rFonts w:hint="default"/>
          <w:sz w:val="28"/>
          <w:szCs w:val="28"/>
          <w:lang w:val="en-US" w:eastAsia="zh-CN"/>
        </w:rPr>
        <w:t>各地高校有着广泛的合作关系。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师资条件：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师资雄厚，教师</w:t>
      </w:r>
      <w:r>
        <w:rPr>
          <w:rFonts w:hint="eastAsia"/>
          <w:sz w:val="28"/>
          <w:szCs w:val="28"/>
          <w:lang w:val="en-US" w:eastAsia="zh-CN"/>
        </w:rPr>
        <w:t>团队共计</w:t>
      </w:r>
      <w:r>
        <w:rPr>
          <w:rFonts w:hint="default"/>
          <w:sz w:val="28"/>
          <w:szCs w:val="28"/>
          <w:lang w:val="en-US" w:eastAsia="zh-CN"/>
        </w:rPr>
        <w:t>8人，其中教授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default"/>
          <w:sz w:val="28"/>
          <w:szCs w:val="28"/>
          <w:lang w:val="en-US" w:eastAsia="zh-CN"/>
        </w:rPr>
        <w:t>人，副教授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人</w:t>
      </w:r>
      <w:r>
        <w:rPr>
          <w:rFonts w:hint="eastAsia"/>
          <w:sz w:val="28"/>
          <w:szCs w:val="28"/>
          <w:lang w:val="en-US" w:eastAsia="zh-CN"/>
        </w:rPr>
        <w:t>。分别来自福大美院，厦大美院，中国美院，清华美院，西安美院，鲁迅美术学院，在注重中国传统艺术创作理念的基础上，引进一位日本留学归国博士以及一位韩国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留学归国博士，形成强大的师资团队，给予最前沿、最新型的教学理念及艺术思维。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教学</w:t>
      </w:r>
      <w:r>
        <w:rPr>
          <w:rFonts w:hint="eastAsia"/>
          <w:sz w:val="28"/>
          <w:szCs w:val="28"/>
          <w:lang w:val="en-US" w:eastAsia="zh-CN"/>
        </w:rPr>
        <w:t>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教学设备</w:t>
      </w:r>
      <w:r>
        <w:rPr>
          <w:rFonts w:hint="default"/>
          <w:sz w:val="28"/>
          <w:szCs w:val="28"/>
          <w:lang w:val="en-US" w:eastAsia="zh-CN"/>
        </w:rPr>
        <w:t>齐全，教学体系完整，</w:t>
      </w:r>
      <w:r>
        <w:rPr>
          <w:rFonts w:hint="eastAsia"/>
          <w:sz w:val="28"/>
          <w:szCs w:val="28"/>
          <w:lang w:val="en-US" w:eastAsia="zh-CN"/>
        </w:rPr>
        <w:t>美术学一级硕</w:t>
      </w:r>
      <w:r>
        <w:rPr>
          <w:rFonts w:hint="default"/>
          <w:sz w:val="28"/>
          <w:szCs w:val="28"/>
          <w:lang w:val="en-US" w:eastAsia="zh-CN"/>
        </w:rPr>
        <w:t>士</w:t>
      </w:r>
      <w:r>
        <w:rPr>
          <w:rFonts w:hint="eastAsia"/>
          <w:sz w:val="28"/>
          <w:szCs w:val="28"/>
          <w:lang w:val="en-US" w:eastAsia="zh-CN"/>
        </w:rPr>
        <w:t>点</w:t>
      </w:r>
      <w:r>
        <w:rPr>
          <w:rFonts w:hint="default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拥有独栋雕塑大楼，配备优越的教学空间及物质资源。</w:t>
      </w:r>
      <w:r>
        <w:rPr>
          <w:rFonts w:hint="default"/>
          <w:sz w:val="28"/>
          <w:szCs w:val="28"/>
          <w:lang w:val="en-US" w:eastAsia="zh-CN"/>
        </w:rPr>
        <w:br w:type="textWrapping"/>
      </w:r>
      <w:r>
        <w:rPr>
          <w:rFonts w:hint="default"/>
          <w:sz w:val="28"/>
          <w:szCs w:val="28"/>
          <w:lang w:val="en-US" w:eastAsia="zh-CN"/>
        </w:rPr>
        <w:t>毕业去向：近年来本科毕业学生就业率接近100%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23A0"/>
    <w:rsid w:val="0C454284"/>
    <w:rsid w:val="0E440926"/>
    <w:rsid w:val="11CC59E2"/>
    <w:rsid w:val="14AA4438"/>
    <w:rsid w:val="1A6F2F78"/>
    <w:rsid w:val="1C5C7645"/>
    <w:rsid w:val="1CE7152C"/>
    <w:rsid w:val="1EBA3569"/>
    <w:rsid w:val="1F7E2D1F"/>
    <w:rsid w:val="261013D3"/>
    <w:rsid w:val="32BC52F5"/>
    <w:rsid w:val="34E81FF5"/>
    <w:rsid w:val="3AF7789E"/>
    <w:rsid w:val="3CF5238E"/>
    <w:rsid w:val="45261E7A"/>
    <w:rsid w:val="52063E5C"/>
    <w:rsid w:val="544F7BFE"/>
    <w:rsid w:val="55AD7737"/>
    <w:rsid w:val="578A1147"/>
    <w:rsid w:val="58B64255"/>
    <w:rsid w:val="5C5C2332"/>
    <w:rsid w:val="615523A0"/>
    <w:rsid w:val="62704FA9"/>
    <w:rsid w:val="62801C34"/>
    <w:rsid w:val="6C541531"/>
    <w:rsid w:val="6E126DF3"/>
    <w:rsid w:val="71683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2018-04-18T03:00:00Z</dcterms:created>
  <dc:creator>Basilisk</dc:creator>
  <cp:lastModifiedBy>Basilisk</cp:lastModifiedBy>
  <dcterms:modified xsi:type="dcterms:W3CDTF">2019-12-30T01:04:05Z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RubyTemplateID" linkTarget="0">
    <vt:lpwstr>6</vt:lpwstr>
  </property>
</Properties>
</file>